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E505" w14:textId="13372D50" w:rsidR="00B54814" w:rsidRDefault="00B54814" w:rsidP="00B54814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B54814">
        <w:rPr>
          <w:rFonts w:eastAsia="Times New Roman" w:cs="Times New Roman"/>
          <w:b/>
          <w:bCs/>
          <w:sz w:val="32"/>
          <w:szCs w:val="32"/>
          <w:lang w:eastAsia="ru-RU"/>
        </w:rPr>
        <w:t>Тезисы доклада вице-президента Союза медицинского сообщества «Национальная Медицинская Палата» Александра Румянцева</w:t>
      </w:r>
    </w:p>
    <w:p w14:paraId="46D21AD9" w14:textId="117B30EE" w:rsidR="00B54814" w:rsidRPr="00B54814" w:rsidRDefault="00B54814" w:rsidP="00B54814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2E240475" wp14:editId="1B5C2A5A">
            <wp:extent cx="2066925" cy="2066925"/>
            <wp:effectExtent l="0" t="0" r="9525" b="9525"/>
            <wp:docPr id="1" name="Рисунок 1" descr="Румянцев Александр Григор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мянцев Александр Григорье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CE3E8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Работа Национальной медицинской палатой во взаимодействии с Минздравом России</w:t>
      </w:r>
    </w:p>
    <w:p w14:paraId="72F0151E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Национальной медицинской палате 13 лет. В состав Союза медицинского сообщества Национальная медицинская палата входят 85 территориальных медицинских организаций и 88 профессиональных организаций, то есть более 300 000 врачей.</w:t>
      </w:r>
    </w:p>
    <w:p w14:paraId="7F6717EE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Все территориальные и профессиональные организации – юридические лица, членство в организации основано на личном заявлении, что отражено в портфолио врачей. В течение 10 лет 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НацМедПалата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 xml:space="preserve"> представляет врачебное сообщество на основе соглашения с Минздравом России.</w:t>
      </w:r>
    </w:p>
    <w:p w14:paraId="310E055D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1. Организация работы по принятию поправок в конституцию РФ.</w:t>
      </w:r>
    </w:p>
    <w:p w14:paraId="01F09D07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В 2020 году Союзом «НМП» была проведена масштабная работа по сбору предложений об изменениях в Конституцию РФ среди представителей медицинского сообщества, включая медицинских и научных работников, организаторов здравоохранения, представителей органов государственной власти в сфере охраны здоровья, ученых-правоведов, юристов, которая завершилась разработкой четырех основных поправок. </w:t>
      </w:r>
    </w:p>
    <w:p w14:paraId="06C4B9AA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Союз «Национальная Медицинская Палата» разработал пакет нормативных правовых актов по реализации каждой из 4-х поправок в Конституцию РФ, в том числе изменения в следующие нормативные правовые акты:</w:t>
      </w:r>
    </w:p>
    <w:p w14:paraId="44135101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1. в Проект Федерального конституционного закона «О Правительстве Российской Федерации» (Проект №1024645-7):</w:t>
      </w:r>
    </w:p>
    <w:p w14:paraId="34175E35" w14:textId="77777777" w:rsidR="00B54814" w:rsidRPr="00B54814" w:rsidRDefault="00B54814" w:rsidP="00B54814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в части установления единых правовых основ системы здравоохранения;</w:t>
      </w:r>
    </w:p>
    <w:p w14:paraId="7F85F36A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2. в Бюджетный кодекс Российской Федерации;</w:t>
      </w:r>
    </w:p>
    <w:p w14:paraId="50D81361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3. в Федеральный закон от 21 ноября 2011 г. №323-ФЗ «Об основах охраны здоровья граждан в Российской Федерации», в части касающейся:</w:t>
      </w:r>
    </w:p>
    <w:p w14:paraId="0C6C6368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определения и установления единых правовых основ системы здравоохранения; </w:t>
      </w:r>
    </w:p>
    <w:p w14:paraId="352E473A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полномочий федеральных органов государственной власти в сфере охраны здоровья; </w:t>
      </w:r>
    </w:p>
    <w:p w14:paraId="4B6F499F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вопросов совместного ведения Российской Федерации и субъектов Российской Федерации в сфере охраны здоровья; </w:t>
      </w:r>
    </w:p>
    <w:p w14:paraId="07683288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полномочия органов местного самоуправления в сфере охраны здоровья; </w:t>
      </w:r>
    </w:p>
    <w:p w14:paraId="43672FBF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принципов охраны здоровья; </w:t>
      </w:r>
    </w:p>
    <w:p w14:paraId="689F8FE5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доступности и качества медицинской помощи; </w:t>
      </w:r>
    </w:p>
    <w:p w14:paraId="4C603868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исключения термина «медицинская услуга»;</w:t>
      </w:r>
    </w:p>
    <w:p w14:paraId="2260BD0F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особого статуса медицинских работников;</w:t>
      </w:r>
    </w:p>
    <w:p w14:paraId="7441A2AA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прав медицинских работников и фармацевтических работников и мер их стимулирования; </w:t>
      </w:r>
    </w:p>
    <w:p w14:paraId="150A5922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социальных гарантий медицинским работникам; </w:t>
      </w:r>
    </w:p>
    <w:p w14:paraId="490A2D1E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независимой медицинской экспертизы; </w:t>
      </w:r>
    </w:p>
    <w:p w14:paraId="2671A17B" w14:textId="77777777" w:rsidR="00B54814" w:rsidRPr="00B54814" w:rsidRDefault="00B54814" w:rsidP="00B54814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условий крайней необходимости, обоснованного риска в деятельности медицинских работников.</w:t>
      </w:r>
    </w:p>
    <w:p w14:paraId="704CAD65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4. в Федеральный закон от 29 ноября 2010 г. №326-ФЗ «Об обязательном медицинском страховании в Российской Федерации»;</w:t>
      </w:r>
    </w:p>
    <w:p w14:paraId="48A4E0FF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5. в Федеральный закон от 29.12.2012 № 273-ФЗ «Об образовании в Российской Федерации»;</w:t>
      </w:r>
    </w:p>
    <w:p w14:paraId="7858604A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6. в Федеральный закон от 6 октября 1999 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7172E5ED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7. в Федеральный закон от 06.10.2003 № 131-ФЗ «Об общих принципах организации местного самоуправления в Российской Федерации» в части касающейся: </w:t>
      </w:r>
    </w:p>
    <w:p w14:paraId="5FEB966E" w14:textId="77777777" w:rsidR="00B54814" w:rsidRPr="00B54814" w:rsidRDefault="00B54814" w:rsidP="00B54814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обеспечения доступности оказания медицинской помощи;</w:t>
      </w:r>
    </w:p>
    <w:p w14:paraId="6BF6D200" w14:textId="77777777" w:rsidR="00B54814" w:rsidRPr="00B54814" w:rsidRDefault="00B54814" w:rsidP="00B54814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социальных гарантий медицинским работникам;</w:t>
      </w:r>
    </w:p>
    <w:p w14:paraId="76E3343F" w14:textId="77777777" w:rsidR="00B54814" w:rsidRPr="00B54814" w:rsidRDefault="00B54814" w:rsidP="00B54814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вопросов местного значения муниципального района; </w:t>
      </w:r>
    </w:p>
    <w:p w14:paraId="0558449C" w14:textId="77777777" w:rsidR="00B54814" w:rsidRPr="00B54814" w:rsidRDefault="00B54814" w:rsidP="00B54814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вопросов местного значения муниципального, городского округа.</w:t>
      </w:r>
    </w:p>
    <w:p w14:paraId="264CC18E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8. по внесению изменений в статьи 32, 37 Главы 4. «Функциональные основы организации местного самоуправления» проекта Федерального закона № 40361-8 «Об общих принципах организации местного самоуправления в единой системе публичной власти»;</w:t>
      </w:r>
    </w:p>
    <w:p w14:paraId="69AA36DB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Одним из наиболее важных итогов этой работы стало предложение о внесении изменений в Федеральный закон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от 21.11.2011 № 323-ФЗ «Об основах охраны здоровья граждан в Российской Федерации» в части дополнения его статьей 72.1 «Социальные гарантии медицинским работникам», закрепляющим статус медицинского работника и его социальные гарантии.</w:t>
      </w:r>
    </w:p>
    <w:p w14:paraId="42075A55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2. Законотворческая деятельность</w:t>
      </w:r>
    </w:p>
    <w:p w14:paraId="2F214280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Союз «Национальная Медицинская Палата» в 2016 году выступила автором проекта закона о введении уголовной ответственности за нападения на медицинских работников – принятого ГД РФ Федерального закона от 26 июля 2019 г. №206-ФЗ «О внесении изменений </w:t>
      </w:r>
      <w:r w:rsidRPr="00B54814">
        <w:rPr>
          <w:rFonts w:eastAsia="Times New Roman" w:cs="Times New Roman"/>
          <w:sz w:val="24"/>
          <w:szCs w:val="24"/>
          <w:lang w:eastAsia="ru-RU"/>
        </w:rPr>
        <w:lastRenderedPageBreak/>
        <w:t>в Уголовный кодекс Российской Федерации и статью 151 Уголовно-процессуального кодекса Российской Федерации в части защиты жизни и здоровья пациентов и медицинских работников» и Федерального закона от 26 июля 2019 г. №229-ФЗ «О внесении изменений в Кодекс Российской Федерации об административных правонарушениях в части обеспечения прав граждан на медицинскую помощь».</w:t>
      </w:r>
    </w:p>
    <w:p w14:paraId="2A00F740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В течение 2017-2022 годов «Национальная Медицинская Палата» выступает с законодательными инициативами на:</w:t>
      </w:r>
    </w:p>
    <w:p w14:paraId="021A286C" w14:textId="77777777" w:rsidR="00B54814" w:rsidRPr="00B54814" w:rsidRDefault="00B54814" w:rsidP="00B54814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Законодательное закрепление независимой медицинской экспертизы как вида медицинской экспертизы, наделение правом проведения независимой медицинской экспертизы профессиональных некоммерческих медицинских организаций;</w:t>
      </w:r>
    </w:p>
    <w:p w14:paraId="408D665D" w14:textId="77777777" w:rsidR="00B54814" w:rsidRPr="00B54814" w:rsidRDefault="00B54814" w:rsidP="00B54814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необходимости законодательного определения термина «медицинская документация»;</w:t>
      </w:r>
    </w:p>
    <w:p w14:paraId="0B9CE14C" w14:textId="77777777" w:rsidR="00B54814" w:rsidRPr="00B54814" w:rsidRDefault="00B54814" w:rsidP="00B54814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внесения изменений в статью 13 Федерального закона №323-ФЗ «Об основах охраны здоровья граждан в РФ» в части предоставления возможности получения доступа к медицинской документации экспертам для проведения независимой медицинской экспертизы и близким родственникам умерших пациентов;</w:t>
      </w:r>
    </w:p>
    <w:p w14:paraId="1C7BCD1F" w14:textId="77777777" w:rsidR="00B54814" w:rsidRPr="00B54814" w:rsidRDefault="00B54814" w:rsidP="00B54814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об исключении из Федерального закона №323-ФЗ «Об основах охраны здоровья граждан в РФ» термина «медицинская услуга», определения медицинской помощи как комплекса мероприятий, направленных на поддержание и восстановление здоровья, включающих в себя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значение, - восстановление истинного значения медицинской помощи;</w:t>
      </w:r>
    </w:p>
    <w:p w14:paraId="5478CDB1" w14:textId="77777777" w:rsidR="00B54814" w:rsidRPr="00B54814" w:rsidRDefault="00B54814" w:rsidP="00B54814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необходимости определения телемедицинской деятельности как вида медицинской помощи;</w:t>
      </w:r>
    </w:p>
    <w:p w14:paraId="3977D851" w14:textId="77777777" w:rsidR="00B54814" w:rsidRPr="00B54814" w:rsidRDefault="00B54814" w:rsidP="00B54814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расширения комплекса прав медицинских работников, в том числе и по отношению к пациентам;</w:t>
      </w:r>
    </w:p>
    <w:p w14:paraId="45B26D2C" w14:textId="77777777" w:rsidR="00B54814" w:rsidRPr="00B54814" w:rsidRDefault="00B54814" w:rsidP="00B54814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нормативного закрепления непрерывности профессионального образования медицинских работников; </w:t>
      </w:r>
    </w:p>
    <w:p w14:paraId="69131157" w14:textId="77777777" w:rsidR="00B54814" w:rsidRPr="00B54814" w:rsidRDefault="00B54814" w:rsidP="00B54814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исключения клинических рекомендаций из системы императивных, обязательных к исполнению документов;</w:t>
      </w:r>
    </w:p>
    <w:p w14:paraId="1B8D2713" w14:textId="77777777" w:rsidR="00B54814" w:rsidRPr="00B54814" w:rsidRDefault="00B54814" w:rsidP="00B54814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введению ответственности уполномоченных органов исполнительной власти в сфере здравоохранения, органов государственной и муниципальной власти в сфере охраны здоровья за:</w:t>
      </w:r>
    </w:p>
    <w:p w14:paraId="1120D008" w14:textId="77777777" w:rsidR="00B54814" w:rsidRPr="00B54814" w:rsidRDefault="00B54814" w:rsidP="00B54814">
      <w:pPr>
        <w:numPr>
          <w:ilvl w:val="1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ненадлежащую организацию оказания населению первичной медико-санитарной помощи, специализированной, скорой медицинской помощи и паллиативной медицинской помощи;</w:t>
      </w:r>
    </w:p>
    <w:p w14:paraId="32D98B5D" w14:textId="77777777" w:rsidR="00B54814" w:rsidRPr="00B54814" w:rsidRDefault="00B54814" w:rsidP="00B54814">
      <w:pPr>
        <w:numPr>
          <w:ilvl w:val="1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за создание ненадлежащих условий для развития медицинской помощи, обеспечения ее качества и доступности;</w:t>
      </w:r>
    </w:p>
    <w:p w14:paraId="5EC43B10" w14:textId="77777777" w:rsidR="00B54814" w:rsidRPr="00B54814" w:rsidRDefault="00B54814" w:rsidP="00B54814">
      <w:pPr>
        <w:numPr>
          <w:ilvl w:val="1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ненадлежащую организацию обеспечения граждан лекарственными препаратами, в том числе лекарственными препаратами для лечения заболеваний, включенных в перечень 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жизнеугрожающих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 xml:space="preserve"> и хронических прогрессирующих редких (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орфанных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>) заболеваний, приводящих к сокращению продолжительности жизни гражданина или инвалидности.</w:t>
      </w:r>
    </w:p>
    <w:p w14:paraId="291AAB35" w14:textId="77777777" w:rsidR="00B54814" w:rsidRPr="00B54814" w:rsidRDefault="00B54814" w:rsidP="00B54814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о снижении размера уголовной ответственности медицинских работников по статьям Уголовного кодекса РФ, связанным с ненадлежащим </w:t>
      </w:r>
      <w:r w:rsidRPr="00B54814">
        <w:rPr>
          <w:rFonts w:eastAsia="Times New Roman" w:cs="Times New Roman"/>
          <w:sz w:val="24"/>
          <w:szCs w:val="24"/>
          <w:lang w:eastAsia="ru-RU"/>
        </w:rPr>
        <w:lastRenderedPageBreak/>
        <w:t>оказанием медицинской помощи, за счет отказа от такого вида ответственности как лишение свободы, введения альтернативных лишению свободы видов наказания;</w:t>
      </w:r>
    </w:p>
    <w:p w14:paraId="7F26D449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3. Регуляторная гильотина</w:t>
      </w:r>
    </w:p>
    <w:p w14:paraId="0FAAF207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Союз «Национальная Медицинская Палата» стала активным участником экспертной деятельности «Рабочей группы от экспертного и делового сообщества в сфере здравоохранения при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реформы». В 2020-2021 году на группе было рассмотрено 239 проектов нормативных правовых актов, в том числе проектов изменений в федеральные законы, постановления Правительства РФ, приказы Минздрава России. </w:t>
      </w:r>
    </w:p>
    <w:p w14:paraId="2C13B39C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Для работы над проектами «Национальная Медицинская Палата» привлекает все территориальные и профессиональные некоммерческие медицинские организации, являющиеся членами «Национальной Медицинской Палаты» - врачей, руководителей медицинских организаций, научных работников, юристов, работающих в сфере здравоохранения.</w:t>
      </w:r>
    </w:p>
    <w:p w14:paraId="0ADE42F0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4. Непрерывное медицинское образование</w:t>
      </w:r>
    </w:p>
    <w:p w14:paraId="0BBAADCF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Союз НМП сыграл основную роль в создании и становлении непрерывного медицинского образования. Нами создано специальное подразделение при НМП, которое занимается образовательными программами, которые проводят профессиональные некоммерческие медицинские объединения. В определённые периоды их до одной тысячи в месяц. Наши мероприятия не имеют отношения к образовательным мероприятиям, которые проводят образовательные организации. Там не решен вопрос с наличием большого числа коммерческих структур, которые за деньги выдают липовые документы в день оплаты. Руководство системой НМО осуществляет отдел, возглавляемый академиком А.Ш. 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Ревишвили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>. Мы остаёмся сторонниками мировой практики, когда каждый доктор в течении пяти лет должен набрать 250 баллов по 50 баллов ежегодно.</w:t>
      </w:r>
    </w:p>
    <w:p w14:paraId="13AA8FA8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Данные по образовательным мероприятиям за 2022 год:</w:t>
      </w:r>
    </w:p>
    <w:p w14:paraId="1155CF04" w14:textId="77777777" w:rsidR="00B54814" w:rsidRPr="00B54814" w:rsidRDefault="00B54814" w:rsidP="00B54814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Количество рассмотренных заявок на ОМ: всего 12.352, на аудиторные 2.858, онлайн 7.452, смешанные 2.042.</w:t>
      </w:r>
    </w:p>
    <w:p w14:paraId="23F37BA9" w14:textId="77777777" w:rsidR="00B54814" w:rsidRPr="00B54814" w:rsidRDefault="00B54814" w:rsidP="00B54814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Одобренных заявок 97%</w:t>
      </w:r>
    </w:p>
    <w:p w14:paraId="4EDBC681" w14:textId="77777777" w:rsidR="00B54814" w:rsidRPr="00B54814" w:rsidRDefault="00B54814" w:rsidP="00B54814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Количество участников подтверждённое активацией ИКП 1.277.623 чел</w:t>
      </w:r>
    </w:p>
    <w:p w14:paraId="605B20F9" w14:textId="77777777" w:rsidR="00B54814" w:rsidRPr="00B54814" w:rsidRDefault="00B54814" w:rsidP="00B54814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Количество организаторов 194</w:t>
      </w:r>
    </w:p>
    <w:p w14:paraId="230CCFB1" w14:textId="77777777" w:rsidR="00B54814" w:rsidRPr="00B54814" w:rsidRDefault="00B54814" w:rsidP="00B54814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Количество специальностей 78</w:t>
      </w:r>
    </w:p>
    <w:p w14:paraId="3D888DF8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5. Национальная медицинская палата является базовой организацией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Совета по профессиональным квалификациям в здравоохранении, одним из полномочий которого является разработка и актуализация профессиональных стандартов и квалификационных требований в сфере здравоохранения. Несмотря на имевшиеся в ряде случаев разногласия с главными внештатными специалистами и сотрудниками Минздрава России в настоящее время Минтрудом России утверждено 79 профессиональных стандартов; 22 находятся на согласовании в Минздраве России; 2 находятся на доработке у профессиональных медицинских организаций.</w:t>
      </w:r>
    </w:p>
    <w:p w14:paraId="3ABB46AD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6. Союз НМП проводит большую работу с профессиональными организациями.</w:t>
      </w:r>
    </w:p>
    <w:p w14:paraId="3D931DAF" w14:textId="44CB11B3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B54814">
        <w:rPr>
          <w:rFonts w:eastAsia="Times New Roman" w:cs="Times New Roman"/>
          <w:sz w:val="24"/>
          <w:szCs w:val="24"/>
          <w:lang w:eastAsia="ru-RU"/>
        </w:rPr>
        <w:t>Так,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54814">
        <w:rPr>
          <w:rFonts w:eastAsia="Times New Roman" w:cs="Times New Roman"/>
          <w:sz w:val="24"/>
          <w:szCs w:val="24"/>
          <w:lang w:eastAsia="ru-RU"/>
        </w:rPr>
        <w:t>активизирована их работа по разработке клинических рекомендаций по оказанию медицинской помощи. Представители НМП представляют большинство в составе Научно-практического совета Минздрава России во главе с его председателем, академиком РАН С.В. Готье. Ведется работа по объединению однопрофильных организаций в ассоциации, например, такая как АОР и др. НМП считает важным участие организаций в аккредитации специалистов.</w:t>
      </w:r>
    </w:p>
    <w:p w14:paraId="4FE69D50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7. </w:t>
      </w: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Территориальными некоммерческими медицинскими организациями – членами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НМП организована работа по аккредитации медицинских работников. В 67 субъектах создано 3430 подкомиссий по всем врачебным специальностям, НМП разработан информационный продукт по ведению регистра членов аккредитационных комиссий. В настоящее время ведётся работа с Минздравом России по вопросу оплаты труда членов аккредитационных комиссий.</w:t>
      </w:r>
    </w:p>
    <w:p w14:paraId="5D2DDEA0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8. В результате совместной работы с ФФОМС, в том числе по вопросам контроля качества оказания медицинской помощи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, в 2016-2022 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г.г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>. большая часть предложений, поступивших от членов НМП, была учтена: были внесены поправки в приказы Минздрава России от 28.02.2011г. №158н и от 28.02.2019г. №108н "Об утверждении Правил обязательного медицинского страхования" и ФФОМС от 01.12.2010 №230 и последующие "Об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страхованию".</w:t>
      </w:r>
    </w:p>
    <w:p w14:paraId="43C294CA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9. Последовательная работа НМП в области страхования привела к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распространению практики страхования ответственности медицинских работников в субъектах Федерации. В настоящее время страхование профессиональной ответственности осуществляется в ряде регионов: Новосибирская область, Воронежская область, Краснодарский край, Свердловская область, Татарстане и других субъектах.</w:t>
      </w:r>
    </w:p>
    <w:p w14:paraId="1AD2DC1B" w14:textId="3D72CD21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10. В 2016 году в соответствии со ст.58 федерального закона № 323-</w:t>
      </w:r>
      <w:r w:rsidRPr="00B54814">
        <w:rPr>
          <w:rFonts w:eastAsia="Times New Roman" w:cs="Times New Roman"/>
          <w:sz w:val="24"/>
          <w:szCs w:val="24"/>
          <w:lang w:eastAsia="ru-RU"/>
        </w:rPr>
        <w:t>ФЗ «Об основах охраны здоровья граждан в Российской Федерации» организована работа по проведению независимой медицинской экспертизы. Эффективность данной работы привела к тому, что существенно возросло число обращений Следственного комитета РФ различного уровня по поводу проведения такой экспертизы специалистами НМП. Всего за период 2016 - 2022 гг.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54814">
        <w:rPr>
          <w:rFonts w:eastAsia="Times New Roman" w:cs="Times New Roman"/>
          <w:sz w:val="24"/>
          <w:szCs w:val="24"/>
          <w:lang w:eastAsia="ru-RU"/>
        </w:rPr>
        <w:t>проведено более 200 таких экспертиз, из них 87 назначено ГСУ СК РФ в различных субъектах РФ. В настоящее время, в связи с организацией в структуре СК РФ собственного отдела по производству экспертиз, запросы на проведение экспертизы в НМП практически не поступают. В перспективе деятельность комиссий по независимой медицинской экспертизе при территориальных профессиональных некоммерческих организациях будет сосредоточена на проведении экспертиз в рамках досудебного урегулирования медицинских споров.</w:t>
      </w:r>
    </w:p>
    <w:p w14:paraId="2652BFAB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11. Правовая защита медицинских работников является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одним из основных направлений работы территориальных палат НМП. Юридическая поддержка врачей обеспечивается во многих территориальных организациях (Новосибирская область, Краснодарский край, Смоленская область, Московская область. В Свердловской области создан клуб юристов медицинских организаций и работает чат «медицинские юристы».</w:t>
      </w:r>
    </w:p>
    <w:p w14:paraId="4F8FBE04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12. Одной из причин предъявления претензий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к медицинским работникам является распространение на них закона от 07.02.1992 N 2300-1 «О защите прав </w:t>
      </w:r>
      <w:r w:rsidRPr="00B54814">
        <w:rPr>
          <w:rFonts w:eastAsia="Times New Roman" w:cs="Times New Roman"/>
          <w:sz w:val="24"/>
          <w:szCs w:val="24"/>
          <w:lang w:eastAsia="ru-RU"/>
        </w:rPr>
        <w:lastRenderedPageBreak/>
        <w:t>потребителей», в соответствии с которым рассматриваются дела о некачественном оказании услуг. НМП предложено исключить понятие «медицинская услуга» из практики оказания медицинской помощи в государственных и муниципальных медицинских организациях. В настоящее время данное предложение поддержано Комитетом Государственной Думы по охране здоровья.</w:t>
      </w:r>
    </w:p>
    <w:p w14:paraId="58797073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13. Просветительская деятельность «Национальной Медицинской Палаты»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реализована в форме создания циклов видео-лекций для медицинских работников по правовым аспектам деятельности медицинских работников и медицинских организаций, организации очных циклов лекций для медицинских работников конкретных медицинских организаций, а также для студентов медицинских ВУЗов и юридических ВУЗов, в форме организации и участия юридической службы «Национальной Медицинской Палаты», ученых-правоведов – экспертов «Национальной Медицинской Палаты» в конференциях для медицинских работников, организованных «Национальной Медицинской Палатой», проводимых медицинскими профессиональными некоммерческими организациями. </w:t>
      </w:r>
    </w:p>
    <w:p w14:paraId="45DBD32E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В 2020-2022 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г.г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 xml:space="preserve">. «Национальной Медицинской Палатой» был реализован социально-значимый проект </w:t>
      </w: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«Школа правовой грамотности для медицинских работников».</w:t>
      </w:r>
    </w:p>
    <w:p w14:paraId="1D4158AA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В рамках этого проекта было проведено в 8 регионах Российской Федерации 8 выездных очных обучающих Конференций для медицинских работников под общим названием «Юридическая школа для медицинских работников» </w:t>
      </w:r>
    </w:p>
    <w:p w14:paraId="6EF33A23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Помимо очных мероприятий в рамках этого проекта создан </w:t>
      </w: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бесплатный обучающий портал WWW.VRACHPRAV-NMP.RU,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на котором в формате видео-лекций с последующим тестированием размещены лекции, ориентированные на практикующих врачей, главных врачей, студентов медицинских вузов. </w:t>
      </w:r>
    </w:p>
    <w:p w14:paraId="040A3C64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Совместная работа с Всероссийским государственным университетом юстиции (РПА Минюста России) привела к созданию в составе 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НацМедПалаты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 xml:space="preserve"> Комитета по вопросам права и формирование на основании соглашений 10 отделений в субъектах Федерации.</w:t>
      </w:r>
    </w:p>
    <w:p w14:paraId="17BB7C8E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На сайте Союза «НМП» работает 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оn-line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 xml:space="preserve"> центр консультационной юридической поддержки медицинских работников, который призван помогать врачам в решении правовых вопросов. Юристы НМП оказывают бесплатную юридическую помощь на досудебном этапе врачам по различным аспектам медико-правовой специализации: законотворческая работа, претензионно-исковая работа, корпоративное право, уголовное право, трудовое право, лицензирование, общеправовая работа.</w:t>
      </w:r>
    </w:p>
    <w:p w14:paraId="0EA61E38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14. С учётом предложений НМП Минздрав России ещё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в 2014 г. рекомендовал субъектам РФ увеличить базовые оклады работников здравоохранения до 55-60%. В настоящее время апробируются Единые рекомендации по оплате труда медицинских работников, согласно которым базовый оклад должен составлять не менее 55% в структуре заработной платы.</w:t>
      </w:r>
    </w:p>
    <w:p w14:paraId="15E1FA87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Учтены предложения НМП по распространению программы «Земский доктор»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не только на сельские поселения, но и на малые города с численностью населения до 50 тыс. человек, а также сняты ограничения по возрасту (ранее – до 35 лет).</w:t>
      </w:r>
    </w:p>
    <w:p w14:paraId="1954B8A7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Учтены предложения НМП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по увеличению числа бюджетных мест для студентов и ординаторов, в первую очередь имеющих целевое направление.</w:t>
      </w:r>
    </w:p>
    <w:p w14:paraId="623CAD91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15. Союз НМП и его окружные и региональные отделения ведут большую культурно-общественную деятельность. Например - организация и проведение конкурсов.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(Пермский край - конкурсы «Врач года» и «Мой лучший доктор» среди пациентов; Ежегодный областной конкурс профессионального мастерства «Врач года» проводится по инициативе Новосибирской областной ассоциации врачей; В Алтайской республике по инициативе ассоциации вручаются номинации ко Дню медицинского работника «Врач года» и «ЗА ВЕРНОСТЬ ПРОФЕССИИ»; в Свердловской области работают два Фотопроекта «Доктор после работы» и «Сельский доктор». В Татарстане ежегодно проводится конкурс на лучшего врача «АК 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чэчэклэр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>». «Врач года» - за добросовестное выполнение профессионального долга и гуманизм; «Лучший врач первичного звена» - за любовь и трепетное отношение к своему делу; «Уникальный случай» - за искусство, мастерство и решительность; «Медицинский работник года» - за преданность профессии и признание; «Легенда здравоохранения» - за честь, достоинство и патриотическое воспитание молодого поколения. Праздник проходит очень красочно с вручением подарков и выдачей сертификата на учебу в зарубежные страны. Ежегодно Президент Республики вручает автомобиль.</w:t>
      </w:r>
    </w:p>
    <w:p w14:paraId="4CDB77C8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Свои печатные издания имеются в Самарской области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- два периодических журнала «Личный врач» и «Вестник СОАВ», в Чеченской Республике – «Медицинский вестник», в Ленинградской области выходит Журнал «Вестник медицины» в электронном виде и в печатном, раз в квартал. В Омской области Палата сотрудничает с еженедельником «Аргументы и факты», В Алтайском крае под эгидой Ассоциации врачей и Министерства здравоохранения Республики Алтай выпускается профессиональная газета «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Эмчи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 xml:space="preserve"> – Доктор»; Ассоциация медицинских работников Республики Татарстан совместно с Министерством здравоохранения Республики Татарстан издает медицинский журнал 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Healthy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814">
        <w:rPr>
          <w:rFonts w:eastAsia="Times New Roman" w:cs="Times New Roman"/>
          <w:sz w:val="24"/>
          <w:szCs w:val="24"/>
          <w:lang w:eastAsia="ru-RU"/>
        </w:rPr>
        <w:t>Nation</w:t>
      </w:r>
      <w:proofErr w:type="spellEnd"/>
      <w:r w:rsidRPr="00B54814">
        <w:rPr>
          <w:rFonts w:eastAsia="Times New Roman" w:cs="Times New Roman"/>
          <w:sz w:val="24"/>
          <w:szCs w:val="24"/>
          <w:lang w:eastAsia="ru-RU"/>
        </w:rPr>
        <w:t xml:space="preserve"> (Здоровье нации).</w:t>
      </w:r>
    </w:p>
    <w:p w14:paraId="1A8F00E9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16. </w:t>
      </w:r>
      <w:proofErr w:type="spellStart"/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НацМедПалата</w:t>
      </w:r>
      <w:proofErr w:type="spellEnd"/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ставит перед собой следующие задачи</w:t>
      </w:r>
      <w:r w:rsidRPr="00B54814">
        <w:rPr>
          <w:rFonts w:eastAsia="Times New Roman" w:cs="Times New Roman"/>
          <w:sz w:val="24"/>
          <w:szCs w:val="24"/>
          <w:lang w:eastAsia="ru-RU"/>
        </w:rPr>
        <w:t>:</w:t>
      </w:r>
    </w:p>
    <w:p w14:paraId="7B22A888" w14:textId="77777777" w:rsidR="00B54814" w:rsidRPr="00B54814" w:rsidRDefault="00B54814" w:rsidP="00B54814">
      <w:pPr>
        <w:numPr>
          <w:ilvl w:val="0"/>
          <w:numId w:val="6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достичь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100% участия врачей страны в нашем сообществе, когда каждый врач обязуется исполнять Врачебный кодекс, постоянно повышать свою квалификацию, а Палата защищает врачей;</w:t>
      </w:r>
    </w:p>
    <w:p w14:paraId="7BA86AF4" w14:textId="77777777" w:rsidR="00B54814" w:rsidRPr="00B54814" w:rsidRDefault="00B54814" w:rsidP="00B54814">
      <w:pPr>
        <w:numPr>
          <w:ilvl w:val="0"/>
          <w:numId w:val="6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реализовать</w:t>
      </w:r>
      <w:r w:rsidRPr="00B54814">
        <w:rPr>
          <w:rFonts w:eastAsia="Times New Roman" w:cs="Times New Roman"/>
          <w:sz w:val="24"/>
          <w:szCs w:val="24"/>
          <w:lang w:eastAsia="ru-RU"/>
        </w:rPr>
        <w:t xml:space="preserve"> введение саморегулирования профессиональной деятельности. В соответствии со статьей 76 ФЗ- 323 о здравоохранении и постановлении Правительства России НМП возможна передача государственных функций. Она вправе принимать участие: </w:t>
      </w:r>
    </w:p>
    <w:p w14:paraId="071C1518" w14:textId="77777777" w:rsidR="00B54814" w:rsidRPr="00B54814" w:rsidRDefault="00B54814" w:rsidP="00B54814">
      <w:pPr>
        <w:numPr>
          <w:ilvl w:val="1"/>
          <w:numId w:val="6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в аттестации врачей для получения ими квалификационных категорий; </w:t>
      </w:r>
    </w:p>
    <w:p w14:paraId="5B61F656" w14:textId="77777777" w:rsidR="00B54814" w:rsidRPr="00B54814" w:rsidRDefault="00B54814" w:rsidP="00B54814">
      <w:pPr>
        <w:numPr>
          <w:ilvl w:val="1"/>
          <w:numId w:val="6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страхования;</w:t>
      </w:r>
    </w:p>
    <w:p w14:paraId="5834190F" w14:textId="77777777" w:rsidR="00B54814" w:rsidRPr="00B54814" w:rsidRDefault="00B54814" w:rsidP="00B54814">
      <w:pPr>
        <w:numPr>
          <w:ilvl w:val="1"/>
          <w:numId w:val="6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в разработке территориальных программ государственных гарантий бесплатного оказания гражданам медицинской помощи; </w:t>
      </w:r>
    </w:p>
    <w:p w14:paraId="61B229CA" w14:textId="77777777" w:rsidR="00B54814" w:rsidRPr="00B54814" w:rsidRDefault="00B54814" w:rsidP="00B54814">
      <w:pPr>
        <w:numPr>
          <w:ilvl w:val="1"/>
          <w:numId w:val="6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 xml:space="preserve">в формировании аккредитационных комиссий и проведении аккредитации специалистов (п. 4 введен Федеральным законом от 29.12.2015 N 389-ФЗ); </w:t>
      </w:r>
    </w:p>
    <w:p w14:paraId="0AFA2651" w14:textId="77777777" w:rsidR="00B54814" w:rsidRPr="00B54814" w:rsidRDefault="00B54814" w:rsidP="00B54814">
      <w:pPr>
        <w:numPr>
          <w:ilvl w:val="1"/>
          <w:numId w:val="6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4814">
        <w:rPr>
          <w:rFonts w:eastAsia="Times New Roman" w:cs="Times New Roman"/>
          <w:sz w:val="24"/>
          <w:szCs w:val="24"/>
          <w:lang w:eastAsia="ru-RU"/>
        </w:rPr>
        <w:t>в работе комиссий по оценке последствий принятия решения о ликвидации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прекращении деятельности ее обособленного подразделения.</w:t>
      </w:r>
    </w:p>
    <w:p w14:paraId="399CB589" w14:textId="77777777" w:rsidR="00B54814" w:rsidRPr="00B54814" w:rsidRDefault="00B54814" w:rsidP="00B54814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НацМедПалата</w:t>
      </w:r>
      <w:proofErr w:type="spellEnd"/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сейчас уже исполняет ряд государственных функций, но на общественных началах. Она воплотила идею: учат одни, допускают к профессиональной деятельности другие. Учат ВУЗы, допускают к практической работе врачи высокой квалификации, не аффилированные с учебными заведениями. Сегодня все аккредитационные комиссии в регионах возглавляют </w:t>
      </w:r>
      <w:proofErr w:type="spellStart"/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представителиНМП</w:t>
      </w:r>
      <w:proofErr w:type="spellEnd"/>
      <w:r w:rsidRPr="00B54814">
        <w:rPr>
          <w:rFonts w:eastAsia="Times New Roman" w:cs="Times New Roman"/>
          <w:b/>
          <w:bCs/>
          <w:sz w:val="24"/>
          <w:szCs w:val="24"/>
          <w:lang w:eastAsia="ru-RU"/>
        </w:rPr>
        <w:t>. К этой огромной работе привлечены 29 тыс. наших врачей. Это настоящие подвижники. Вопрос о материальной компенсации им до сих пор не решен.</w:t>
      </w:r>
    </w:p>
    <w:p w14:paraId="3B136148" w14:textId="77777777" w:rsidR="00F12C76" w:rsidRDefault="00F12C76" w:rsidP="00B54814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69C7"/>
    <w:multiLevelType w:val="multilevel"/>
    <w:tmpl w:val="894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B3392"/>
    <w:multiLevelType w:val="multilevel"/>
    <w:tmpl w:val="5CA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6624E"/>
    <w:multiLevelType w:val="multilevel"/>
    <w:tmpl w:val="119E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631A2"/>
    <w:multiLevelType w:val="multilevel"/>
    <w:tmpl w:val="83D6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55030"/>
    <w:multiLevelType w:val="multilevel"/>
    <w:tmpl w:val="F1E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146F1"/>
    <w:multiLevelType w:val="multilevel"/>
    <w:tmpl w:val="85D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783288">
    <w:abstractNumId w:val="3"/>
  </w:num>
  <w:num w:numId="2" w16cid:durableId="1906452330">
    <w:abstractNumId w:val="1"/>
  </w:num>
  <w:num w:numId="3" w16cid:durableId="1093209631">
    <w:abstractNumId w:val="4"/>
  </w:num>
  <w:num w:numId="4" w16cid:durableId="1661617627">
    <w:abstractNumId w:val="5"/>
  </w:num>
  <w:num w:numId="5" w16cid:durableId="585924478">
    <w:abstractNumId w:val="2"/>
  </w:num>
  <w:num w:numId="6" w16cid:durableId="159196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14"/>
    <w:rsid w:val="006C0B77"/>
    <w:rsid w:val="008242FF"/>
    <w:rsid w:val="00870751"/>
    <w:rsid w:val="00922C48"/>
    <w:rsid w:val="00B5481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1780"/>
  <w15:chartTrackingRefBased/>
  <w15:docId w15:val="{D1A3BE24-BFE2-4B31-909B-9B2F1EC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B54814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4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48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2923</Words>
  <Characters>16666</Characters>
  <Application>Microsoft Office Word</Application>
  <DocSecurity>0</DocSecurity>
  <Lines>138</Lines>
  <Paragraphs>39</Paragraphs>
  <ScaleCrop>false</ScaleCrop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adm51</dc:creator>
  <cp:keywords/>
  <dc:description/>
  <cp:lastModifiedBy>adm51</cp:lastModifiedBy>
  <cp:revision>1</cp:revision>
  <dcterms:created xsi:type="dcterms:W3CDTF">2023-05-16T10:48:00Z</dcterms:created>
  <dcterms:modified xsi:type="dcterms:W3CDTF">2023-05-16T10:52:00Z</dcterms:modified>
</cp:coreProperties>
</file>